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19D" w:rsidRDefault="00C32759" w:rsidP="00C32759">
      <w:r w:rsidRPr="00C32759">
        <w:drawing>
          <wp:inline distT="0" distB="0" distL="0" distR="0" wp14:anchorId="3E32B4A0" wp14:editId="58E7E5A1">
            <wp:extent cx="1848108" cy="428685"/>
            <wp:effectExtent l="0" t="0" r="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8108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1819" w:rsidRDefault="00B41819" w:rsidP="00B41819">
      <w:pPr>
        <w:widowControl/>
        <w:numPr>
          <w:ilvl w:val="0"/>
          <w:numId w:val="9"/>
        </w:numPr>
        <w:spacing w:line="525" w:lineRule="atLeast"/>
        <w:ind w:left="0"/>
        <w:rPr>
          <w:color w:val="BCBCBC"/>
          <w:sz w:val="18"/>
          <w:szCs w:val="18"/>
        </w:rPr>
      </w:pPr>
      <w:r>
        <w:rPr>
          <w:color w:val="BCBCBC"/>
          <w:sz w:val="18"/>
          <w:szCs w:val="18"/>
        </w:rPr>
        <w:t>2025-10-15 12:47:31</w:t>
      </w:r>
      <w:r>
        <w:rPr>
          <w:color w:val="BCBCBC"/>
          <w:sz w:val="18"/>
          <w:szCs w:val="18"/>
        </w:rPr>
        <w:t xml:space="preserve">　新聞來源</w:t>
      </w:r>
      <w:r>
        <w:rPr>
          <w:color w:val="BCBCBC"/>
          <w:sz w:val="18"/>
          <w:szCs w:val="18"/>
        </w:rPr>
        <w:t xml:space="preserve"> : </w:t>
      </w:r>
      <w:hyperlink r:id="rId8" w:history="1">
        <w:r>
          <w:rPr>
            <w:rStyle w:val="a7"/>
            <w:color w:val="333333"/>
            <w:sz w:val="18"/>
            <w:szCs w:val="18"/>
            <w:bdr w:val="none" w:sz="0" w:space="0" w:color="auto" w:frame="1"/>
          </w:rPr>
          <w:t>台灣好報</w:t>
        </w:r>
      </w:hyperlink>
    </w:p>
    <w:p w:rsidR="00B41819" w:rsidRDefault="00B41819" w:rsidP="00B41819">
      <w:pPr>
        <w:pStyle w:val="1"/>
        <w:spacing w:before="0" w:beforeAutospacing="0" w:after="0" w:afterAutospacing="0"/>
        <w:rPr>
          <w:color w:val="EA313F"/>
          <w:sz w:val="53"/>
          <w:szCs w:val="53"/>
        </w:rPr>
      </w:pPr>
      <w:r>
        <w:rPr>
          <w:color w:val="EA313F"/>
          <w:sz w:val="53"/>
          <w:szCs w:val="53"/>
        </w:rPr>
        <w:t>輔英雙捷報！學生奪金、教授登頂全球前2%科學家 師生聯手發光國際舞台</w:t>
      </w:r>
    </w:p>
    <w:p w:rsidR="00B41819" w:rsidRDefault="00B41819" w:rsidP="00B41819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72355" cy="4872355"/>
            <wp:effectExtent l="0" t="0" r="4445" b="4445"/>
            <wp:docPr id="138" name="圖片 138" descr="輔英雙捷報！學生奪金、教授登頂全球前2%科學家 師生聯手發光國際舞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 descr="輔英雙捷報！學生奪金、教授登頂全球前2%科學家 師生聯手發光國際舞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355" cy="487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</w:r>
    </w:p>
    <w:p w:rsidR="00B41819" w:rsidRDefault="00B41819" w:rsidP="00B41819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師生雙榮耀！勇闖國際舞台、榮登全球頂尖科學家雙榜 展現專業與國際競爭力</w:t>
      </w:r>
    </w:p>
    <w:p w:rsidR="00B41819" w:rsidRDefault="00B41819" w:rsidP="00B41819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【記者 王苡蘋╱高雄 報導】輔英科技大學以實力再登國際舞台！五專護理科張書涵同學（馬公國中畢）勇奪全國技能競賽南區金牌、國手正取，即將代表台灣挑戰亞洲與國際技能競賽；同時，醫健學院院長陳中一教授第六度榮登史丹佛大學「全球前2%頂尖科學家」雙榜。師生雙捷不僅展現輔英科大</w:t>
      </w:r>
      <w:r>
        <w:rPr>
          <w:color w:val="666666"/>
          <w:spacing w:val="8"/>
          <w:sz w:val="27"/>
          <w:szCs w:val="27"/>
        </w:rPr>
        <w:lastRenderedPageBreak/>
        <w:t>在教學與研究的卓越成果，更印證學校培育具專業實力與國際視野人才的卓越成果。</w:t>
      </w:r>
    </w:p>
    <w:p w:rsidR="00B41819" w:rsidRDefault="00B41819" w:rsidP="00B41819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校長林惠賢表示，張書涵的表現不僅是個人榮耀，更是全校師生共同努力的成果。學校秉持「健康科技領航的新三好卓越大學」理念，致力打造專業訓練與國際舞台，讓學生不僅學有專精，更能具備跨國競爭力。她勉勵張書涵將榮耀化為責任，持續精進專業，為國爭光。</w:t>
      </w:r>
    </w:p>
    <w:p w:rsidR="00B41819" w:rsidRDefault="00B41819" w:rsidP="00B41819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72355" cy="3657600"/>
            <wp:effectExtent l="0" t="0" r="4445" b="0"/>
            <wp:docPr id="137" name="圖片 137" descr="輔英雙捷報！學生奪金、教授登頂全球前2%科學家 師生聯手發光國際舞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 descr="輔英雙捷報！學生奪金、教授登頂全球前2%科學家 師生聯手發光國際舞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35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</w:r>
      <w:r>
        <w:rPr>
          <w:rFonts w:ascii="Arial" w:hAnsi="Arial" w:cs="Arial"/>
          <w:color w:val="666666"/>
          <w:spacing w:val="8"/>
          <w:sz w:val="27"/>
          <w:szCs w:val="27"/>
        </w:rPr>
        <w:t>▲</w:t>
      </w:r>
      <w:r>
        <w:rPr>
          <w:color w:val="666666"/>
          <w:spacing w:val="8"/>
          <w:sz w:val="27"/>
          <w:szCs w:val="27"/>
        </w:rPr>
        <w:t>五專護理科張書涵同學（左）即將代表台灣挑戰亞洲與國際技能競賽，與黃嫦芳指導老師（右）合影。</w:t>
      </w:r>
    </w:p>
    <w:p w:rsidR="00B41819" w:rsidRDefault="00B41819" w:rsidP="00B41819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張書涵於2025年4月參加第55屆全國技能競賽南區分區賽，在「健康照護職類」奪得第一名，7月再於全國賽勇奪第四名，最終脫穎而出取得國手正取資格，即將代表 Chinese Taipei 挑戰 2025年第3屆亞洲技能競賽及2026年第48屆國際技能競賽。指導團隊包括黃嫦芳、羅靜婷、楊文琪、張碧容、程紋貞及吳佳珍等多位專業師資，全程陪伴訓練。護理系主任張怡娟感謝教師群的辛勞與投入，肯定張書涵不畏挑戰、勇於突破的精神，再度印證「輔英護理南霸天」的堅強傳統。</w:t>
      </w:r>
    </w:p>
    <w:p w:rsidR="00B41819" w:rsidRDefault="00B41819" w:rsidP="00B41819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張書涵感性表示，能一路從分區到國手選拔成功，除了自身努力，更感謝輔英護理系老師的細心指導與學校全力支持。她將帶著輔英精神站上國際舞</w:t>
      </w:r>
      <w:r>
        <w:rPr>
          <w:color w:val="666666"/>
          <w:spacing w:val="8"/>
          <w:sz w:val="27"/>
          <w:szCs w:val="27"/>
        </w:rPr>
        <w:lastRenderedPageBreak/>
        <w:t>台，讓世界看見台灣護理教育的軟實力。校方也承諾持續提供資源，陪伴學生勇闖國際，拓展專業視野。</w:t>
      </w:r>
    </w:p>
    <w:p w:rsidR="00B41819" w:rsidRDefault="00B41819" w:rsidP="00B41819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72355" cy="3644265"/>
            <wp:effectExtent l="0" t="0" r="4445" b="0"/>
            <wp:docPr id="136" name="圖片 136" descr="輔英雙捷報！學生奪金、教授登頂全球前2%科學家 師生聯手發光國際舞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 descr="輔英雙捷報！學生奪金、教授登頂全球前2%科學家 師生聯手發光國際舞台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355" cy="364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</w:r>
      <w:r>
        <w:rPr>
          <w:rFonts w:ascii="Arial" w:hAnsi="Arial" w:cs="Arial"/>
          <w:color w:val="666666"/>
          <w:spacing w:val="8"/>
          <w:sz w:val="27"/>
          <w:szCs w:val="27"/>
        </w:rPr>
        <w:t>▲</w:t>
      </w:r>
      <w:r>
        <w:rPr>
          <w:color w:val="666666"/>
          <w:spacing w:val="8"/>
          <w:sz w:val="27"/>
          <w:szCs w:val="27"/>
        </w:rPr>
        <w:t>輔英醫健學院陳中一院長，第六度榮登史丹佛大學「全球前</w:t>
      </w:r>
      <w:r>
        <w:rPr>
          <w:color w:val="666666"/>
          <w:spacing w:val="8"/>
          <w:sz w:val="27"/>
          <w:szCs w:val="27"/>
        </w:rPr>
        <w:t>2%</w:t>
      </w:r>
      <w:r>
        <w:rPr>
          <w:color w:val="666666"/>
          <w:spacing w:val="8"/>
          <w:sz w:val="27"/>
          <w:szCs w:val="27"/>
        </w:rPr>
        <w:t>頂尖科學家」雙榜。</w:t>
      </w:r>
    </w:p>
    <w:p w:rsidR="00B41819" w:rsidRDefault="00B41819" w:rsidP="00B41819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同時，輔英科大教師也傳來捷報！醫學與健康學院院長陳中一教授第六度榮登美國史丹佛大學「全球前2%頂尖科學家」雙榜（終身與年度），展現傑出學術影響力與研究實力。</w:t>
      </w:r>
    </w:p>
    <w:p w:rsidR="00B41819" w:rsidRDefault="00B41819" w:rsidP="00B41819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林惠賢校長指出，該榜單由史丹佛大學團隊依據Scopus資料庫論文影響力計算，全球僅2%的學者入列，陳院長能連續六年雙榜入選，實屬不易。他長期專注於中草藥藥理與美容相關研究，發表五百餘篇論文、擁有二十項專利，並能將化學鑑定與生物活性研究結合應用，推動產學合作與科技計畫，是學術與實務兼備的典範。</w:t>
      </w:r>
    </w:p>
    <w:p w:rsidR="00B41819" w:rsidRDefault="00B41819" w:rsidP="00B41819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輔英科大指出，無論是學生勇闖國際技能競賽或教師榮登全球頂尖科學家榜單，皆體現學校長期推動「健康、數位、跨域、永續」核心發展方向的成果。師生攜手在國際舞台上發光發熱，展現輔英科大在專業教育與國際競爭力上的堅強實力，持續朝「健康科技領航、新三好卓越大學」的願景邁進。</w:t>
      </w:r>
      <w:r>
        <w:rPr>
          <w:color w:val="666666"/>
          <w:spacing w:val="8"/>
          <w:sz w:val="27"/>
          <w:szCs w:val="27"/>
        </w:rPr>
        <w:lastRenderedPageBreak/>
        <w:t>115學年度碩士班甄試入學即日起開放報名至11月26日止，詳情請上輔英官網查詢。（圖╱輔英科大提供）</w:t>
      </w:r>
    </w:p>
    <w:p w:rsidR="00C32759" w:rsidRPr="00331EA5" w:rsidRDefault="00C32759" w:rsidP="00C32759">
      <w:pPr>
        <w:rPr>
          <w:rFonts w:hint="eastAsia"/>
        </w:rPr>
      </w:pPr>
      <w:bookmarkStart w:id="0" w:name="_GoBack"/>
      <w:bookmarkEnd w:id="0"/>
    </w:p>
    <w:sectPr w:rsidR="00C32759" w:rsidRPr="00331EA5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FEC" w:rsidRDefault="00755FEC" w:rsidP="00533F69">
      <w:r>
        <w:separator/>
      </w:r>
    </w:p>
  </w:endnote>
  <w:endnote w:type="continuationSeparator" w:id="0">
    <w:p w:rsidR="00755FEC" w:rsidRDefault="00755FEC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FEC" w:rsidRDefault="00755FEC" w:rsidP="00533F69">
      <w:r>
        <w:separator/>
      </w:r>
    </w:p>
  </w:footnote>
  <w:footnote w:type="continuationSeparator" w:id="0">
    <w:p w:rsidR="00755FEC" w:rsidRDefault="00755FEC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C0360"/>
    <w:multiLevelType w:val="multilevel"/>
    <w:tmpl w:val="49546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39512D"/>
    <w:multiLevelType w:val="multilevel"/>
    <w:tmpl w:val="C7D00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1AC6"/>
    <w:multiLevelType w:val="multilevel"/>
    <w:tmpl w:val="8D22D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01432F"/>
    <w:multiLevelType w:val="multilevel"/>
    <w:tmpl w:val="30326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B40B73"/>
    <w:multiLevelType w:val="multilevel"/>
    <w:tmpl w:val="F964F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D32E63"/>
    <w:multiLevelType w:val="multilevel"/>
    <w:tmpl w:val="74544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C13E55"/>
    <w:multiLevelType w:val="multilevel"/>
    <w:tmpl w:val="287A3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335F3D"/>
    <w:multiLevelType w:val="multilevel"/>
    <w:tmpl w:val="F7A4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6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31EA5"/>
    <w:rsid w:val="00334142"/>
    <w:rsid w:val="003F51F3"/>
    <w:rsid w:val="004223BA"/>
    <w:rsid w:val="00461709"/>
    <w:rsid w:val="00500153"/>
    <w:rsid w:val="00533F69"/>
    <w:rsid w:val="00594929"/>
    <w:rsid w:val="006B5E60"/>
    <w:rsid w:val="006D63EE"/>
    <w:rsid w:val="00706361"/>
    <w:rsid w:val="00755FEC"/>
    <w:rsid w:val="0088385F"/>
    <w:rsid w:val="00887251"/>
    <w:rsid w:val="009D5B7F"/>
    <w:rsid w:val="00A11B0C"/>
    <w:rsid w:val="00A26376"/>
    <w:rsid w:val="00A3385A"/>
    <w:rsid w:val="00A60549"/>
    <w:rsid w:val="00A84C52"/>
    <w:rsid w:val="00AA0A0B"/>
    <w:rsid w:val="00AD45B8"/>
    <w:rsid w:val="00B1001A"/>
    <w:rsid w:val="00B14E74"/>
    <w:rsid w:val="00B31F1D"/>
    <w:rsid w:val="00B41819"/>
    <w:rsid w:val="00B70480"/>
    <w:rsid w:val="00C32759"/>
    <w:rsid w:val="00C713C2"/>
    <w:rsid w:val="00C75430"/>
    <w:rsid w:val="00C82B89"/>
    <w:rsid w:val="00CA3692"/>
    <w:rsid w:val="00CC393B"/>
    <w:rsid w:val="00CC4185"/>
    <w:rsid w:val="00D55518"/>
    <w:rsid w:val="00D6019D"/>
    <w:rsid w:val="00D65CB0"/>
    <w:rsid w:val="00DF7BDE"/>
    <w:rsid w:val="00E037EF"/>
    <w:rsid w:val="00E40D82"/>
    <w:rsid w:val="00E57D96"/>
    <w:rsid w:val="00F001FD"/>
    <w:rsid w:val="00F5503C"/>
    <w:rsid w:val="00F55702"/>
    <w:rsid w:val="00FB3671"/>
    <w:rsid w:val="00FC6E82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19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  <w:style w:type="character" w:customStyle="1" w:styleId="col">
    <w:name w:val="col"/>
    <w:basedOn w:val="a0"/>
    <w:rsid w:val="00C713C2"/>
  </w:style>
  <w:style w:type="character" w:customStyle="1" w:styleId="label--pressed">
    <w:name w:val="label--pressed"/>
    <w:basedOn w:val="a0"/>
    <w:rsid w:val="00C713C2"/>
  </w:style>
  <w:style w:type="character" w:customStyle="1" w:styleId="plyrtooltip">
    <w:name w:val="plyr__tooltip"/>
    <w:basedOn w:val="a0"/>
    <w:rsid w:val="00C713C2"/>
  </w:style>
  <w:style w:type="character" w:customStyle="1" w:styleId="label--not-pressed">
    <w:name w:val="label--not-pressed"/>
    <w:basedOn w:val="a0"/>
    <w:rsid w:val="00C713C2"/>
  </w:style>
  <w:style w:type="paragraph" w:customStyle="1" w:styleId="text-base">
    <w:name w:val="text-base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E57D96"/>
  </w:style>
  <w:style w:type="character" w:customStyle="1" w:styleId="30">
    <w:name w:val="標題 3 字元"/>
    <w:basedOn w:val="a0"/>
    <w:link w:val="3"/>
    <w:uiPriority w:val="9"/>
    <w:semiHidden/>
    <w:rsid w:val="00D6019D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D6019D"/>
  </w:style>
  <w:style w:type="character" w:customStyle="1" w:styleId="ml-15">
    <w:name w:val="ml-1.5"/>
    <w:basedOn w:val="a0"/>
    <w:rsid w:val="00D6019D"/>
  </w:style>
  <w:style w:type="paragraph" w:customStyle="1" w:styleId="mb-module-gap">
    <w:name w:val="mb-module-gap"/>
    <w:basedOn w:val="a"/>
    <w:rsid w:val="00D6019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D60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87989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890403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351956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21444628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501815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7832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3625852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64258856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446122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8377882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05593430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79794342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026491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678119161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96787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5549456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4321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21244912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1027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7964676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8941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57562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43056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4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424049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206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47332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6449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037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2188952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2101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7810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3203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3029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470218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044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141916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8684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0918447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70513202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365522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782371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47757799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267783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1708570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320735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6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8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622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7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18116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81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5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3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388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9877879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65550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058505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6493946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7795642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3266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98530647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61108580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1432388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09872088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5083115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53839541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006515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675912503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36018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2589310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035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2875155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9640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67275579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4665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99704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46740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2017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035534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4969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1376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30089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900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4767317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79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41046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7813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794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9716344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6268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57955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157069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029346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894192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3400052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85499891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20819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0333368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95111507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89341744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710799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819716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589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694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782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21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2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4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560048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1170227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410048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21533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0644378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24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33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0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9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472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6911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507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94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46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713332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51891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4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4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543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080454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289044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207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235687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512358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5514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3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49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8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90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71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598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7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910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79961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92746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6063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3969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2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6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09601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88045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99693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9042214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412362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130840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48581823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1136715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153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8797742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8729103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68315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3093612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3274369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2919821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48060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534926534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905738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268581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645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7251747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8083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4036626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8381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8687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718427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286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2141240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374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046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26824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248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11990673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4385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39066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48280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530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5205963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5231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3175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1116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884092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2619395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5085679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82950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25725072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26307717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84754904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726395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128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87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2938015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660426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413767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023353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6496813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866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9596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17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84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73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1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9886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23972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296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29692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421397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65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22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259228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67180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135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6752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9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59740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5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5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0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195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46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9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0994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00020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41611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219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3302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137571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507284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3368426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94075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8804736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501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5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0525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27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1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76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31637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4146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22954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174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65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964597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64645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708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28323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84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1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470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120312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631444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33266058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195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48316009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76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56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7947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9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1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77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54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25479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3219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9893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34747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8679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025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5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50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3947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897955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6605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346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51420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96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9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5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355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64328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3451923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49945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046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018191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389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664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61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6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83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45135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3611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58064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9730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95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18331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33352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5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358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1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11166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5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6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pchome.com.tw/media/newstaiwandig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2025-12-15T06:48:00Z</dcterms:created>
  <dcterms:modified xsi:type="dcterms:W3CDTF">2025-12-15T06:48:00Z</dcterms:modified>
</cp:coreProperties>
</file>